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FF5" w:rsidRPr="00F773F4" w:rsidRDefault="00555FF5" w:rsidP="00F773F4">
      <w:pPr>
        <w:rPr>
          <w:rFonts w:cs="Arial"/>
          <w:b/>
          <w:sz w:val="22"/>
          <w:szCs w:val="22"/>
          <w:lang w:val="es-ES_tradnl"/>
        </w:rPr>
      </w:pPr>
      <w:r w:rsidRPr="00F773F4">
        <w:rPr>
          <w:rFonts w:cs="Arial"/>
          <w:b/>
          <w:sz w:val="22"/>
          <w:szCs w:val="22"/>
          <w:lang w:val="es-ES_tradnl"/>
        </w:rPr>
        <w:t>EP 331.- REPELLADO DE 2 CM. DE ESPESOR CON MORTERO CEMENTO-ARENA 1:4, A PLOMO, EN MUROS</w:t>
      </w:r>
    </w:p>
    <w:p w:rsidR="00555FF5" w:rsidRPr="00F773F4" w:rsidRDefault="00555FF5" w:rsidP="00F773F4">
      <w:pPr>
        <w:widowControl w:val="0"/>
        <w:rPr>
          <w:rFonts w:cs="Arial"/>
          <w:b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b/>
          <w:sz w:val="22"/>
          <w:szCs w:val="22"/>
          <w:lang w:val="es-ES_tradnl"/>
        </w:rPr>
      </w:pPr>
      <w:r w:rsidRPr="00F773F4">
        <w:rPr>
          <w:rFonts w:cs="Arial"/>
          <w:b/>
          <w:sz w:val="22"/>
          <w:szCs w:val="22"/>
          <w:lang w:val="es-ES_tradnl"/>
        </w:rPr>
        <w:t>E</w:t>
      </w:r>
      <w:r w:rsidR="00F773F4">
        <w:rPr>
          <w:rFonts w:cs="Arial"/>
          <w:b/>
          <w:sz w:val="22"/>
          <w:szCs w:val="22"/>
          <w:lang w:val="es-ES_tradnl"/>
        </w:rPr>
        <w:t>JECUCION</w:t>
      </w:r>
    </w:p>
    <w:p w:rsidR="00555FF5" w:rsidRPr="00F773F4" w:rsidRDefault="00555FF5" w:rsidP="00F773F4">
      <w:pPr>
        <w:widowControl w:val="0"/>
        <w:rPr>
          <w:rFonts w:cs="Arial"/>
          <w:b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</w:rPr>
      </w:pPr>
      <w:r w:rsidRPr="00F773F4">
        <w:rPr>
          <w:rFonts w:cs="Arial"/>
          <w:sz w:val="22"/>
          <w:szCs w:val="22"/>
        </w:rPr>
        <w:t>Por lo que se refiere a la ejecución de los recubrimientos de mortero, deberá atenderse a lo siguiente:</w:t>
      </w:r>
    </w:p>
    <w:p w:rsidR="00555FF5" w:rsidRPr="00F773F4" w:rsidRDefault="00555FF5" w:rsidP="00F773F4">
      <w:pPr>
        <w:widowControl w:val="0"/>
        <w:rPr>
          <w:rFonts w:cs="Arial"/>
          <w:sz w:val="22"/>
          <w:szCs w:val="22"/>
        </w:rPr>
      </w:pP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</w:rPr>
      </w:pPr>
      <w:r w:rsidRPr="00F773F4">
        <w:rPr>
          <w:rFonts w:cs="Arial"/>
          <w:sz w:val="22"/>
          <w:szCs w:val="22"/>
        </w:rPr>
        <w:t>1.</w:t>
      </w:r>
      <w:r w:rsidRPr="00F773F4">
        <w:rPr>
          <w:rFonts w:cs="Arial"/>
          <w:sz w:val="22"/>
          <w:szCs w:val="22"/>
        </w:rPr>
        <w:tab/>
        <w:t>Cuando se realicen sobre superficies de concreto, éstas deberán picarse previamente en el grado que fije la SCT y empleando la herramienta que para cada caso se apruebe.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2.</w:t>
      </w:r>
      <w:r w:rsidRPr="00F773F4">
        <w:rPr>
          <w:rFonts w:cs="Arial"/>
          <w:sz w:val="22"/>
          <w:szCs w:val="22"/>
          <w:lang w:val="es-ES_tradnl"/>
        </w:rPr>
        <w:tab/>
        <w:t>La superficie por recubrir deberá estar desprovista de materiales sueltos e irregularidades.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3.</w:t>
      </w:r>
      <w:r w:rsidRPr="00F773F4">
        <w:rPr>
          <w:rFonts w:cs="Arial"/>
          <w:sz w:val="22"/>
          <w:szCs w:val="22"/>
          <w:lang w:val="es-ES_tradnl"/>
        </w:rPr>
        <w:tab/>
        <w:t>El paño por tratar deberá previamente humedecerse a fin de evitar pérdidas de agua en el proceso de fraguado de cemento.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4.</w:t>
      </w:r>
      <w:r w:rsidRPr="00F773F4">
        <w:rPr>
          <w:rFonts w:cs="Arial"/>
          <w:sz w:val="22"/>
          <w:szCs w:val="22"/>
          <w:lang w:val="es-ES_tradnl"/>
        </w:rPr>
        <w:tab/>
        <w:t>Siempre que el proyecto y/o la SCT no indiquen otra cosa, la proporción en volumen para dosificar los morteros, será la siguiente: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a).</w:t>
      </w:r>
      <w:r w:rsidRPr="00F773F4">
        <w:rPr>
          <w:rFonts w:cs="Arial"/>
          <w:sz w:val="22"/>
          <w:szCs w:val="22"/>
          <w:lang w:val="es-ES_tradnl"/>
        </w:rPr>
        <w:tab/>
        <w:t>Mortero de cemento</w:t>
      </w:r>
      <w:r w:rsidRPr="00F773F4">
        <w:rPr>
          <w:rFonts w:cs="Arial"/>
          <w:sz w:val="22"/>
          <w:szCs w:val="22"/>
          <w:lang w:val="es-ES_tradnl"/>
        </w:rPr>
        <w:noBreakHyphen/>
        <w:t>arena 1:5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b).</w:t>
      </w:r>
      <w:r w:rsidRPr="00F773F4">
        <w:rPr>
          <w:rFonts w:cs="Arial"/>
          <w:sz w:val="22"/>
          <w:szCs w:val="22"/>
          <w:lang w:val="es-ES_tradnl"/>
        </w:rPr>
        <w:tab/>
        <w:t>Mortero de cal hidratada</w:t>
      </w:r>
      <w:r w:rsidRPr="00F773F4">
        <w:rPr>
          <w:rFonts w:cs="Arial"/>
          <w:sz w:val="22"/>
          <w:szCs w:val="22"/>
          <w:lang w:val="es-ES_tradnl"/>
        </w:rPr>
        <w:noBreakHyphen/>
        <w:t>arena 1:4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c)</w:t>
      </w:r>
      <w:r w:rsidRPr="00F773F4">
        <w:rPr>
          <w:rFonts w:cs="Arial"/>
          <w:sz w:val="22"/>
          <w:szCs w:val="22"/>
          <w:lang w:val="es-ES_tradnl"/>
        </w:rPr>
        <w:tab/>
        <w:t>Mortero de cal hidratada</w:t>
      </w:r>
      <w:r w:rsidRPr="00F773F4">
        <w:rPr>
          <w:rFonts w:cs="Arial"/>
          <w:sz w:val="22"/>
          <w:szCs w:val="22"/>
          <w:lang w:val="es-ES_tradnl"/>
        </w:rPr>
        <w:noBreakHyphen/>
        <w:t>cemento</w:t>
      </w:r>
      <w:r w:rsidRPr="00F773F4">
        <w:rPr>
          <w:rFonts w:cs="Arial"/>
          <w:sz w:val="22"/>
          <w:szCs w:val="22"/>
          <w:lang w:val="es-ES_tradnl"/>
        </w:rPr>
        <w:noBreakHyphen/>
        <w:t>arena 0.25:1:4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d).</w:t>
      </w:r>
      <w:r w:rsidRPr="00F773F4">
        <w:rPr>
          <w:rFonts w:cs="Arial"/>
          <w:sz w:val="22"/>
          <w:szCs w:val="22"/>
          <w:lang w:val="es-ES_tradnl"/>
        </w:rPr>
        <w:tab/>
        <w:t>Mortero cemento arena gravilla 1:1:1:5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5.</w:t>
      </w:r>
      <w:r w:rsidRPr="00F773F4">
        <w:rPr>
          <w:rFonts w:cs="Arial"/>
          <w:sz w:val="22"/>
          <w:szCs w:val="22"/>
          <w:lang w:val="es-ES_tradnl"/>
        </w:rPr>
        <w:tab/>
        <w:t>El mortero aplicado según los lineamientos generales antes señalados, se terminará a juicio de la SCT, de acuerdo con alguna de las siguientes condiciones.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567" w:hanging="567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6.</w:t>
      </w:r>
      <w:r w:rsidRPr="00F773F4">
        <w:rPr>
          <w:rFonts w:cs="Arial"/>
          <w:sz w:val="22"/>
          <w:szCs w:val="22"/>
          <w:lang w:val="es-ES_tradnl"/>
        </w:rPr>
        <w:tab/>
        <w:t>A nivel y regla, sobre elementos horizontales, para dar superficies planas y a nivel, según las recomendaciones siguientes:</w:t>
      </w:r>
    </w:p>
    <w:p w:rsidR="00555FF5" w:rsidRPr="00F773F4" w:rsidRDefault="00555FF5" w:rsidP="00F773F4">
      <w:pPr>
        <w:widowControl w:val="0"/>
        <w:ind w:left="770" w:hanging="203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a)</w:t>
      </w:r>
      <w:r w:rsidRPr="00F773F4">
        <w:rPr>
          <w:rFonts w:cs="Arial"/>
          <w:sz w:val="22"/>
          <w:szCs w:val="22"/>
          <w:lang w:val="es-ES_tradnl"/>
        </w:rPr>
        <w:tab/>
        <w:t xml:space="preserve">Hechura de maestras extremas en los dos sentidos, con separación no mayor de 9.00 m. contenidas en un mismo plano horizontal, mediante el empleo de nivel, hilo y regla. </w:t>
      </w:r>
    </w:p>
    <w:p w:rsidR="00555FF5" w:rsidRPr="00F773F4" w:rsidRDefault="00555FF5" w:rsidP="00F773F4">
      <w:pPr>
        <w:widowControl w:val="0"/>
        <w:ind w:left="770" w:hanging="203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b)</w:t>
      </w:r>
      <w:r w:rsidRPr="00F773F4">
        <w:rPr>
          <w:rFonts w:cs="Arial"/>
          <w:sz w:val="22"/>
          <w:szCs w:val="22"/>
          <w:lang w:val="es-ES_tradnl"/>
        </w:rPr>
        <w:tab/>
        <w:t>Hechura de maestras intermedias, fijadas con hilo a reventón apoyado sobre las maestras extremas, a una separación no mayor de 1.50m.</w:t>
      </w:r>
    </w:p>
    <w:p w:rsidR="00555FF5" w:rsidRPr="00F773F4" w:rsidRDefault="00555FF5" w:rsidP="00F773F4">
      <w:pPr>
        <w:widowControl w:val="0"/>
        <w:ind w:left="770" w:hanging="203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c)</w:t>
      </w:r>
      <w:r w:rsidRPr="00F773F4">
        <w:rPr>
          <w:rFonts w:cs="Arial"/>
          <w:sz w:val="22"/>
          <w:szCs w:val="22"/>
          <w:lang w:val="es-ES_tradnl"/>
        </w:rPr>
        <w:tab/>
        <w:t>El recubrimiento se enrasará desplazando la regla sobre las maestras de manera de lograr que todos los puntos de la superficie generada estén alojados en un plano horizontal.</w:t>
      </w:r>
    </w:p>
    <w:p w:rsidR="00555FF5" w:rsidRPr="00F773F4" w:rsidRDefault="00555FF5" w:rsidP="00F773F4">
      <w:pPr>
        <w:widowControl w:val="0"/>
        <w:ind w:left="567" w:hanging="567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7.</w:t>
      </w:r>
      <w:r w:rsidRPr="00F773F4">
        <w:rPr>
          <w:rFonts w:cs="Arial"/>
          <w:sz w:val="22"/>
          <w:szCs w:val="22"/>
          <w:lang w:val="es-ES_tradnl"/>
        </w:rPr>
        <w:tab/>
        <w:t>En cuanto al acabado superficial, se denominan repellados los recubrimientos de mortero emparejados a regia, finos y pulidos a los aplanados con acabado en su superficie.</w:t>
      </w:r>
    </w:p>
    <w:p w:rsidR="00555FF5" w:rsidRPr="00F773F4" w:rsidRDefault="00555FF5" w:rsidP="00F773F4">
      <w:pPr>
        <w:widowControl w:val="0"/>
        <w:ind w:left="567" w:hanging="567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567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De acuerdo con el tratamiento que se les dé, éstos pueden ser:</w:t>
      </w:r>
    </w:p>
    <w:p w:rsidR="00555FF5" w:rsidRPr="00F773F4" w:rsidRDefault="00555FF5" w:rsidP="00F773F4">
      <w:pPr>
        <w:widowControl w:val="0"/>
        <w:ind w:left="567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851" w:hanging="142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a).Fino a plana de madera, utilizando para la elaboración el mortero arena cernida a través de la malla que indique el proyecto y/o la SCT en proporción 1:3, debiéndose hacer la operación inmediatamente al repellado, antes de que éste pierda su plasticidad por fraguado inicial.</w:t>
      </w:r>
    </w:p>
    <w:p w:rsidR="00555FF5" w:rsidRPr="00F773F4" w:rsidRDefault="00555FF5" w:rsidP="00F773F4">
      <w:pPr>
        <w:widowControl w:val="0"/>
        <w:ind w:left="851" w:hanging="142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b).Pulido a llama metálica, con adición de masilla de cemento o de cal, sobre un aplanado construido de acuerdo con las indicaciones del párrafo anterior.</w:t>
      </w:r>
    </w:p>
    <w:p w:rsidR="00555FF5" w:rsidRPr="00F773F4" w:rsidRDefault="00555FF5" w:rsidP="00F773F4">
      <w:pPr>
        <w:widowControl w:val="0"/>
        <w:ind w:left="851" w:hanging="142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851" w:hanging="142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b/>
          <w:sz w:val="22"/>
          <w:szCs w:val="22"/>
          <w:lang w:val="es-ES_tradnl"/>
        </w:rPr>
      </w:pPr>
      <w:r w:rsidRPr="00F773F4">
        <w:rPr>
          <w:rFonts w:cs="Arial"/>
          <w:b/>
          <w:sz w:val="22"/>
          <w:szCs w:val="22"/>
          <w:lang w:val="es-ES_tradnl"/>
        </w:rPr>
        <w:t>M</w:t>
      </w:r>
      <w:r w:rsidR="004C241C">
        <w:rPr>
          <w:rFonts w:cs="Arial"/>
          <w:b/>
          <w:sz w:val="22"/>
          <w:szCs w:val="22"/>
          <w:lang w:val="es-ES_tradnl"/>
        </w:rPr>
        <w:t>ATERIALES</w:t>
      </w:r>
    </w:p>
    <w:p w:rsidR="00555FF5" w:rsidRPr="00F773F4" w:rsidRDefault="00555FF5" w:rsidP="00F773F4">
      <w:pPr>
        <w:widowControl w:val="0"/>
        <w:rPr>
          <w:rFonts w:cs="Arial"/>
          <w:b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Los materiales que se emplean en los recubrimientos de mortero son:</w:t>
      </w:r>
    </w:p>
    <w:p w:rsidR="00555FF5" w:rsidRPr="00F773F4" w:rsidRDefault="00555FF5" w:rsidP="00F773F4">
      <w:pPr>
        <w:pStyle w:val="Textoindependiente21"/>
        <w:widowControl w:val="0"/>
        <w:overflowPunct/>
        <w:autoSpaceDE/>
        <w:ind w:left="284" w:hanging="284"/>
        <w:textAlignment w:val="auto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1.</w:t>
      </w:r>
      <w:r w:rsidRPr="00F773F4">
        <w:rPr>
          <w:rFonts w:cs="Arial"/>
          <w:sz w:val="22"/>
          <w:szCs w:val="22"/>
          <w:lang w:val="es-ES_tradnl"/>
        </w:rPr>
        <w:tab/>
        <w:t>Cemento y/o cal hidratada.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2.</w:t>
      </w:r>
      <w:r w:rsidRPr="00F773F4">
        <w:rPr>
          <w:rFonts w:cs="Arial"/>
          <w:sz w:val="22"/>
          <w:szCs w:val="22"/>
          <w:lang w:val="es-ES_tradnl"/>
        </w:rPr>
        <w:tab/>
        <w:t>Arena.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3.</w:t>
      </w:r>
      <w:r w:rsidRPr="00F773F4">
        <w:rPr>
          <w:rFonts w:cs="Arial"/>
          <w:sz w:val="22"/>
          <w:szCs w:val="22"/>
          <w:lang w:val="es-ES_tradnl"/>
        </w:rPr>
        <w:tab/>
        <w:t>Gravilla.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4.</w:t>
      </w:r>
      <w:r w:rsidRPr="00F773F4">
        <w:rPr>
          <w:rFonts w:cs="Arial"/>
          <w:sz w:val="22"/>
          <w:szCs w:val="22"/>
          <w:lang w:val="es-ES_tradnl"/>
        </w:rPr>
        <w:tab/>
        <w:t>Agua.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5.</w:t>
      </w:r>
      <w:r w:rsidRPr="00F773F4">
        <w:rPr>
          <w:rFonts w:cs="Arial"/>
          <w:sz w:val="22"/>
          <w:szCs w:val="22"/>
          <w:lang w:val="es-ES_tradnl"/>
        </w:rPr>
        <w:tab/>
        <w:t>Aditivos.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6.</w:t>
      </w:r>
      <w:r w:rsidRPr="00F773F4">
        <w:rPr>
          <w:rFonts w:cs="Arial"/>
          <w:sz w:val="22"/>
          <w:szCs w:val="22"/>
          <w:lang w:val="es-ES_tradnl"/>
        </w:rPr>
        <w:tab/>
        <w:t xml:space="preserve">Tela de gallinero o material desplegado. 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Los materiales antes citados deberán cumplir con lo que corresponda de lo indicado en el capítulo E de estas Especificaciones con excepción de la cal hidratada que deberá ser previamente aprobada por la SCT, para lo cual el Contratista entregará muestras representativas con 15 días de anticipación a su empleo.</w:t>
      </w:r>
    </w:p>
    <w:p w:rsidR="00555FF5" w:rsidRPr="00F773F4" w:rsidRDefault="00555FF5" w:rsidP="00F773F4">
      <w:pPr>
        <w:widowControl w:val="0"/>
        <w:ind w:left="851" w:hanging="142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</w:p>
    <w:p w:rsidR="00555FF5" w:rsidRDefault="00555FF5" w:rsidP="00F773F4">
      <w:pPr>
        <w:widowControl w:val="0"/>
        <w:rPr>
          <w:rFonts w:cs="Arial"/>
          <w:b/>
          <w:bCs/>
          <w:sz w:val="22"/>
          <w:szCs w:val="22"/>
        </w:rPr>
      </w:pPr>
      <w:r w:rsidRPr="00F773F4">
        <w:rPr>
          <w:rFonts w:cs="Arial"/>
          <w:b/>
          <w:bCs/>
          <w:sz w:val="22"/>
          <w:szCs w:val="22"/>
        </w:rPr>
        <w:t>T</w:t>
      </w:r>
      <w:r w:rsidR="004C241C">
        <w:rPr>
          <w:rFonts w:cs="Arial"/>
          <w:b/>
          <w:bCs/>
          <w:sz w:val="22"/>
          <w:szCs w:val="22"/>
        </w:rPr>
        <w:t>OLERANCIAS</w:t>
      </w:r>
    </w:p>
    <w:p w:rsidR="004C241C" w:rsidRPr="00F773F4" w:rsidRDefault="004C241C" w:rsidP="00F773F4">
      <w:pPr>
        <w:widowControl w:val="0"/>
        <w:rPr>
          <w:rFonts w:cs="Arial"/>
          <w:b/>
          <w:bCs/>
          <w:sz w:val="22"/>
          <w:szCs w:val="22"/>
        </w:rPr>
      </w:pPr>
    </w:p>
    <w:p w:rsidR="00555FF5" w:rsidRPr="00F773F4" w:rsidRDefault="00555FF5" w:rsidP="00F773F4">
      <w:pPr>
        <w:widowControl w:val="0"/>
        <w:ind w:left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1.</w:t>
      </w:r>
      <w:r w:rsidRPr="00F773F4">
        <w:rPr>
          <w:rFonts w:cs="Arial"/>
          <w:sz w:val="22"/>
          <w:szCs w:val="22"/>
          <w:lang w:val="es-ES_tradnl"/>
        </w:rPr>
        <w:tab/>
        <w:t>El recubrimiento de mortero a plomo y regla:</w:t>
      </w:r>
    </w:p>
    <w:p w:rsidR="00555FF5" w:rsidRPr="00F773F4" w:rsidRDefault="00555FF5" w:rsidP="00F773F4">
      <w:pPr>
        <w:widowControl w:val="0"/>
        <w:ind w:left="709" w:hanging="425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a).</w:t>
      </w:r>
      <w:r w:rsidRPr="00F773F4">
        <w:rPr>
          <w:rFonts w:cs="Arial"/>
          <w:sz w:val="22"/>
          <w:szCs w:val="22"/>
          <w:lang w:val="es-ES_tradnl"/>
        </w:rPr>
        <w:tab/>
        <w:t>Desplomes no mayores de 1/300 de altura del elemento recubierto, con un valor máximo de 1 cm.</w:t>
      </w:r>
    </w:p>
    <w:p w:rsidR="00555FF5" w:rsidRPr="00F773F4" w:rsidRDefault="00555FF5" w:rsidP="00F773F4">
      <w:pPr>
        <w:widowControl w:val="0"/>
        <w:ind w:left="709" w:hanging="425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b).</w:t>
      </w:r>
      <w:r w:rsidRPr="00F773F4">
        <w:rPr>
          <w:rFonts w:cs="Arial"/>
          <w:sz w:val="22"/>
          <w:szCs w:val="22"/>
          <w:lang w:val="es-ES_tradnl"/>
        </w:rPr>
        <w:tab/>
        <w:t>Desviaciones horizontales no mayores a 1/500 de la longitud del elemento recubierto, con un valor máximo de 2 cm.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c)</w:t>
      </w:r>
      <w:r w:rsidRPr="00F773F4">
        <w:rPr>
          <w:rFonts w:cs="Arial"/>
          <w:sz w:val="22"/>
          <w:szCs w:val="22"/>
          <w:lang w:val="es-ES_tradnl"/>
        </w:rPr>
        <w:tab/>
      </w:r>
      <w:r w:rsidRPr="00F773F4">
        <w:rPr>
          <w:rFonts w:cs="Arial"/>
          <w:sz w:val="22"/>
          <w:szCs w:val="22"/>
          <w:lang w:val="es-ES_tradnl"/>
        </w:rPr>
        <w:tab/>
        <w:t xml:space="preserve">Ondulaciones en su superficie que no excedan a 2 </w:t>
      </w:r>
      <w:proofErr w:type="spellStart"/>
      <w:r w:rsidRPr="00F773F4">
        <w:rPr>
          <w:rFonts w:cs="Arial"/>
          <w:sz w:val="22"/>
          <w:szCs w:val="22"/>
          <w:lang w:val="es-ES_tradnl"/>
        </w:rPr>
        <w:t>mm.</w:t>
      </w:r>
      <w:proofErr w:type="spellEnd"/>
      <w:r w:rsidRPr="00F773F4">
        <w:rPr>
          <w:rFonts w:cs="Arial"/>
          <w:sz w:val="22"/>
          <w:szCs w:val="22"/>
          <w:lang w:val="es-ES_tradnl"/>
        </w:rPr>
        <w:t xml:space="preserve"> </w:t>
      </w:r>
      <w:proofErr w:type="gramStart"/>
      <w:r w:rsidRPr="00F773F4">
        <w:rPr>
          <w:rFonts w:cs="Arial"/>
          <w:sz w:val="22"/>
          <w:szCs w:val="22"/>
          <w:lang w:val="es-ES_tradnl"/>
        </w:rPr>
        <w:t>por</w:t>
      </w:r>
      <w:proofErr w:type="gramEnd"/>
      <w:r w:rsidRPr="00F773F4">
        <w:rPr>
          <w:rFonts w:cs="Arial"/>
          <w:sz w:val="22"/>
          <w:szCs w:val="22"/>
          <w:lang w:val="es-ES_tradnl"/>
        </w:rPr>
        <w:t xml:space="preserve"> metro de longitud.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2.</w:t>
      </w:r>
      <w:r w:rsidRPr="00F773F4">
        <w:rPr>
          <w:rFonts w:cs="Arial"/>
          <w:sz w:val="22"/>
          <w:szCs w:val="22"/>
          <w:lang w:val="es-ES_tradnl"/>
        </w:rPr>
        <w:tab/>
        <w:t>En recubrimientos de mortero a nivel y regla: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a).</w:t>
      </w:r>
      <w:r w:rsidRPr="00F773F4">
        <w:rPr>
          <w:rFonts w:cs="Arial"/>
          <w:sz w:val="22"/>
          <w:szCs w:val="22"/>
          <w:lang w:val="es-ES_tradnl"/>
        </w:rPr>
        <w:tab/>
      </w:r>
      <w:r w:rsidRPr="00F773F4">
        <w:rPr>
          <w:rFonts w:cs="Arial"/>
          <w:sz w:val="22"/>
          <w:szCs w:val="22"/>
          <w:lang w:val="es-ES_tradnl"/>
        </w:rPr>
        <w:tab/>
        <w:t xml:space="preserve">Desviaciones en cualquier sentido no mayores de 1/300 de la longitud del elemento recubierto, con un valor máximo de 1 cm. 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b)</w:t>
      </w:r>
      <w:r w:rsidRPr="00F773F4">
        <w:rPr>
          <w:rFonts w:cs="Arial"/>
          <w:sz w:val="22"/>
          <w:szCs w:val="22"/>
          <w:lang w:val="es-ES_tradnl"/>
        </w:rPr>
        <w:tab/>
        <w:t>.</w:t>
      </w:r>
      <w:r w:rsidRPr="00F773F4">
        <w:rPr>
          <w:rFonts w:cs="Arial"/>
          <w:sz w:val="22"/>
          <w:szCs w:val="22"/>
          <w:lang w:val="es-ES_tradnl"/>
        </w:rPr>
        <w:tab/>
        <w:t xml:space="preserve">Ondulaciones en su superficie que no excedan a 2 </w:t>
      </w:r>
      <w:proofErr w:type="spellStart"/>
      <w:r w:rsidRPr="00F773F4">
        <w:rPr>
          <w:rFonts w:cs="Arial"/>
          <w:sz w:val="22"/>
          <w:szCs w:val="22"/>
          <w:lang w:val="es-ES_tradnl"/>
        </w:rPr>
        <w:t>mm.</w:t>
      </w:r>
      <w:proofErr w:type="spellEnd"/>
      <w:r w:rsidRPr="00F773F4">
        <w:rPr>
          <w:rFonts w:cs="Arial"/>
          <w:sz w:val="22"/>
          <w:szCs w:val="22"/>
          <w:lang w:val="es-ES_tradnl"/>
        </w:rPr>
        <w:t xml:space="preserve"> </w:t>
      </w:r>
      <w:proofErr w:type="gramStart"/>
      <w:r w:rsidRPr="00F773F4">
        <w:rPr>
          <w:rFonts w:cs="Arial"/>
          <w:sz w:val="22"/>
          <w:szCs w:val="22"/>
          <w:lang w:val="es-ES_tradnl"/>
        </w:rPr>
        <w:t>por</w:t>
      </w:r>
      <w:proofErr w:type="gramEnd"/>
      <w:r w:rsidRPr="00F773F4">
        <w:rPr>
          <w:rFonts w:cs="Arial"/>
          <w:sz w:val="22"/>
          <w:szCs w:val="22"/>
          <w:lang w:val="es-ES_tradnl"/>
        </w:rPr>
        <w:t xml:space="preserve"> metro de longitud.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3.</w:t>
      </w:r>
      <w:r w:rsidRPr="00F773F4">
        <w:rPr>
          <w:rFonts w:cs="Arial"/>
          <w:sz w:val="22"/>
          <w:szCs w:val="22"/>
          <w:lang w:val="es-ES_tradnl"/>
        </w:rPr>
        <w:tab/>
        <w:t>En recubrimientos de mortero a reventón y regia: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a).</w:t>
      </w:r>
      <w:r w:rsidRPr="00F773F4">
        <w:rPr>
          <w:rFonts w:cs="Arial"/>
          <w:sz w:val="22"/>
          <w:szCs w:val="22"/>
          <w:lang w:val="es-ES_tradnl"/>
        </w:rPr>
        <w:tab/>
      </w:r>
      <w:r w:rsidRPr="00F773F4">
        <w:rPr>
          <w:rFonts w:cs="Arial"/>
          <w:sz w:val="22"/>
          <w:szCs w:val="22"/>
          <w:lang w:val="es-ES_tradnl"/>
        </w:rPr>
        <w:tab/>
        <w:t xml:space="preserve">Ondulaciones en su superficie que no excedan a 2 </w:t>
      </w:r>
      <w:proofErr w:type="spellStart"/>
      <w:r w:rsidRPr="00F773F4">
        <w:rPr>
          <w:rFonts w:cs="Arial"/>
          <w:sz w:val="22"/>
          <w:szCs w:val="22"/>
          <w:lang w:val="es-ES_tradnl"/>
        </w:rPr>
        <w:t>mm.</w:t>
      </w:r>
      <w:proofErr w:type="spellEnd"/>
      <w:r w:rsidRPr="00F773F4">
        <w:rPr>
          <w:rFonts w:cs="Arial"/>
          <w:sz w:val="22"/>
          <w:szCs w:val="22"/>
          <w:lang w:val="es-ES_tradnl"/>
        </w:rPr>
        <w:t xml:space="preserve"> </w:t>
      </w:r>
      <w:proofErr w:type="gramStart"/>
      <w:r w:rsidRPr="00F773F4">
        <w:rPr>
          <w:rFonts w:cs="Arial"/>
          <w:sz w:val="22"/>
          <w:szCs w:val="22"/>
          <w:lang w:val="es-ES_tradnl"/>
        </w:rPr>
        <w:t>por</w:t>
      </w:r>
      <w:proofErr w:type="gramEnd"/>
      <w:r w:rsidRPr="00F773F4">
        <w:rPr>
          <w:rFonts w:cs="Arial"/>
          <w:sz w:val="22"/>
          <w:szCs w:val="22"/>
          <w:lang w:val="es-ES_tradnl"/>
        </w:rPr>
        <w:t xml:space="preserve"> metro de longitud.</w:t>
      </w:r>
    </w:p>
    <w:p w:rsidR="00555FF5" w:rsidRPr="00F773F4" w:rsidRDefault="00555FF5" w:rsidP="00F773F4">
      <w:pPr>
        <w:widowControl w:val="0"/>
        <w:ind w:left="567" w:hanging="284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</w:rPr>
      </w:pPr>
      <w:r w:rsidRPr="00F773F4">
        <w:rPr>
          <w:rFonts w:cs="Arial"/>
          <w:sz w:val="22"/>
          <w:szCs w:val="22"/>
        </w:rPr>
        <w:t>4.</w:t>
      </w:r>
      <w:r w:rsidRPr="00F773F4">
        <w:rPr>
          <w:rFonts w:cs="Arial"/>
          <w:sz w:val="22"/>
          <w:szCs w:val="22"/>
        </w:rPr>
        <w:tab/>
        <w:t xml:space="preserve">En recubrimientos de mortero con acabado pulido, las ondulaciones de superficie no serán mayores a 1 </w:t>
      </w:r>
      <w:proofErr w:type="spellStart"/>
      <w:r w:rsidRPr="00F773F4">
        <w:rPr>
          <w:rFonts w:cs="Arial"/>
          <w:sz w:val="22"/>
          <w:szCs w:val="22"/>
        </w:rPr>
        <w:t>mm.</w:t>
      </w:r>
      <w:proofErr w:type="spellEnd"/>
      <w:r w:rsidRPr="00F773F4">
        <w:rPr>
          <w:rFonts w:cs="Arial"/>
          <w:sz w:val="22"/>
          <w:szCs w:val="22"/>
        </w:rPr>
        <w:t xml:space="preserve"> </w:t>
      </w:r>
      <w:proofErr w:type="gramStart"/>
      <w:r w:rsidRPr="00F773F4">
        <w:rPr>
          <w:rFonts w:cs="Arial"/>
          <w:sz w:val="22"/>
          <w:szCs w:val="22"/>
        </w:rPr>
        <w:t>por</w:t>
      </w:r>
      <w:proofErr w:type="gramEnd"/>
      <w:r w:rsidRPr="00F773F4">
        <w:rPr>
          <w:rFonts w:cs="Arial"/>
          <w:sz w:val="22"/>
          <w:szCs w:val="22"/>
        </w:rPr>
        <w:t xml:space="preserve"> metro de longitud.</w:t>
      </w:r>
    </w:p>
    <w:p w:rsidR="00555FF5" w:rsidRPr="00F773F4" w:rsidRDefault="00555FF5" w:rsidP="00F773F4">
      <w:pPr>
        <w:widowControl w:val="0"/>
        <w:ind w:left="284" w:hanging="284"/>
        <w:rPr>
          <w:rFonts w:cs="Arial"/>
          <w:sz w:val="22"/>
          <w:szCs w:val="22"/>
        </w:rPr>
      </w:pPr>
    </w:p>
    <w:p w:rsidR="00555FF5" w:rsidRPr="00F773F4" w:rsidRDefault="00555FF5" w:rsidP="00F773F4">
      <w:pPr>
        <w:widowControl w:val="0"/>
        <w:rPr>
          <w:rFonts w:cs="Arial"/>
          <w:b/>
          <w:sz w:val="22"/>
          <w:szCs w:val="22"/>
          <w:lang w:val="es-ES_tradnl"/>
        </w:rPr>
      </w:pPr>
      <w:r w:rsidRPr="00F773F4">
        <w:rPr>
          <w:rFonts w:cs="Arial"/>
          <w:b/>
          <w:sz w:val="22"/>
          <w:szCs w:val="22"/>
          <w:lang w:val="es-ES_tradnl"/>
        </w:rPr>
        <w:t xml:space="preserve"> </w:t>
      </w:r>
      <w:r w:rsidR="004C241C">
        <w:rPr>
          <w:rFonts w:cs="Arial"/>
          <w:b/>
          <w:sz w:val="22"/>
          <w:szCs w:val="22"/>
          <w:lang w:val="es-ES_tradnl"/>
        </w:rPr>
        <w:t>MEDICION PARA FINES DE PAGO</w:t>
      </w:r>
      <w:bookmarkStart w:id="0" w:name="_GoBack"/>
      <w:bookmarkEnd w:id="0"/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Se hará por superficie tomando como unidad el metro cuadrado, con aproximación de un decimal. Dicha medición deberá incluir las superficies correspondientes a los emboquillados.</w:t>
      </w: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</w:p>
    <w:p w:rsidR="00555FF5" w:rsidRPr="00F773F4" w:rsidRDefault="00555FF5" w:rsidP="00F773F4">
      <w:pPr>
        <w:widowControl w:val="0"/>
        <w:rPr>
          <w:rFonts w:cs="Arial"/>
          <w:sz w:val="22"/>
          <w:szCs w:val="22"/>
          <w:lang w:val="es-ES_tradnl"/>
        </w:rPr>
      </w:pPr>
      <w:r w:rsidRPr="00F773F4">
        <w:rPr>
          <w:rFonts w:cs="Arial"/>
          <w:sz w:val="22"/>
          <w:szCs w:val="22"/>
          <w:lang w:val="es-ES_tradnl"/>
        </w:rPr>
        <w:t>Los perfilados de los recubrimientos, tales como: aristas vivas, boceles, chaflanes, emboquillados, goteros y en general cualquier tipo de remate, estarán incluidos en el precio por unidad de superficie.</w:t>
      </w:r>
    </w:p>
    <w:p w:rsidR="005C3909" w:rsidRPr="00F773F4" w:rsidRDefault="004C241C" w:rsidP="00F773F4">
      <w:pPr>
        <w:rPr>
          <w:rFonts w:cs="Arial"/>
          <w:sz w:val="22"/>
          <w:szCs w:val="22"/>
          <w:lang w:val="es-ES_tradnl"/>
        </w:rPr>
      </w:pPr>
    </w:p>
    <w:sectPr w:rsidR="005C3909" w:rsidRPr="00F773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FF5"/>
    <w:rsid w:val="00391A3A"/>
    <w:rsid w:val="003B02C7"/>
    <w:rsid w:val="004B166B"/>
    <w:rsid w:val="004C241C"/>
    <w:rsid w:val="00555FF5"/>
    <w:rsid w:val="0076266A"/>
    <w:rsid w:val="00F7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F5"/>
    <w:pPr>
      <w:suppressAutoHyphens/>
      <w:spacing w:after="0" w:line="240" w:lineRule="auto"/>
      <w:jc w:val="both"/>
    </w:pPr>
    <w:rPr>
      <w:rFonts w:ascii="Arial" w:eastAsia="Times New Roman" w:hAnsi="Arial" w:cs="CG Times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555FF5"/>
    <w:pPr>
      <w:overflowPunct w:val="0"/>
      <w:autoSpaceDE w:val="0"/>
      <w:textAlignment w:val="baseline"/>
    </w:pPr>
    <w:rPr>
      <w:sz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F5"/>
    <w:pPr>
      <w:suppressAutoHyphens/>
      <w:spacing w:after="0" w:line="240" w:lineRule="auto"/>
      <w:jc w:val="both"/>
    </w:pPr>
    <w:rPr>
      <w:rFonts w:ascii="Arial" w:eastAsia="Times New Roman" w:hAnsi="Arial" w:cs="CG Times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555FF5"/>
    <w:pPr>
      <w:overflowPunct w:val="0"/>
      <w:autoSpaceDE w:val="0"/>
      <w:textAlignment w:val="baseline"/>
    </w:pPr>
    <w:rPr>
      <w:sz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640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Hernandez Mendoza, Jennifer</cp:lastModifiedBy>
  <cp:revision>3</cp:revision>
  <dcterms:created xsi:type="dcterms:W3CDTF">2014-05-13T19:39:00Z</dcterms:created>
  <dcterms:modified xsi:type="dcterms:W3CDTF">2014-05-14T17:01:00Z</dcterms:modified>
</cp:coreProperties>
</file>